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8a08f0c9f39b86e3f2fafb13e626a8ee102ca7"/>
    <w:p>
      <w:pPr>
        <w:pStyle w:val="Heading3"/>
      </w:pPr>
      <w:r>
        <w:t xml:space="preserve">В проекте «Бессмертный полк» уже зарегистрировалось более 40 тысяч москвичей</w:t>
      </w:r>
    </w:p>
    <w:p>
      <w:pPr>
        <w:pStyle w:val="FirstParagraph"/>
      </w:pPr>
      <w:r>
        <w:t xml:space="preserve">07.04.2015</w:t>
      </w:r>
    </w:p>
    <w:p>
      <w:pPr>
        <w:pStyle w:val="BodyText"/>
      </w:pPr>
      <w:r>
        <w:drawing>
          <wp:inline>
            <wp:extent cx="5334000" cy="34566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753/image001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66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«Бессмертный полк» в столице продолжает набирать обороты. Он призван увековечить память солдат Великой Отечественной войны, внести свой вклад в патриотическое воспитание нынешних и будущих поколений, а также сохранить наследие героизма и доблести народа.</w:t>
      </w:r>
      <w:r>
        <w:br/>
      </w:r>
      <w:r>
        <w:br/>
      </w:r>
      <w:r>
        <w:t xml:space="preserve">В текущем году город предоставил дополнительные возможности для пополнения рядов «Бессмертного полка». Например, для жителей мегаполиса было открыто 104 центра государственных услуг. Они предназначены для сбора информации для проекта «Бессмертный полк – Москва». Любой столичный житель может поделиться фотографиями и воспоминаниями о близких и родных людях, которые были участниками ВОВ.</w:t>
      </w:r>
      <w:r>
        <w:br/>
      </w:r>
      <w:r>
        <w:br/>
      </w:r>
      <w:r>
        <w:t xml:space="preserve">На данный момент подобной информацией уже поделилось более пятидесяти четырех тысяч горожан. Информацией делятся как сами ветераны, так и их близкие родственники, дети, внуки. Активное участие в проекте принимают учащиеся московских школ и их родители.</w:t>
      </w:r>
      <w:r>
        <w:br/>
      </w:r>
      <w:r>
        <w:br/>
      </w:r>
      <w:r>
        <w:t xml:space="preserve">По мнению главы комитета общественных связей Москвы Александра Чистякова, это проект является очень важным, так как в данный момент на Украине происходит возрождение фашизма.</w:t>
      </w:r>
      <w:r>
        <w:br/>
      </w:r>
      <w:r>
        <w:br/>
      </w:r>
      <w:r>
        <w:t xml:space="preserve">Управы городских районов, школьные музеи, общественные советники оказываю активную поддержку этому проекту.</w:t>
      </w:r>
      <w:r>
        <w:br/>
      </w:r>
      <w:r>
        <w:br/>
      </w:r>
      <w:r>
        <w:t xml:space="preserve">Участником проекта может стать любой неравнодушный житель столицы. Также в любом центре госуслуг Москвы можно получить увеличенную копию фотографии героя и принять с ней участие в шествии колон «Бессмертного полка». Оно состоится 9 мая на Красной площади. Планируется, что в шествии примут участие белее ста пятидесяти тысяч человек.</w:t>
      </w:r>
      <w:r>
        <w:br/>
      </w:r>
      <w:r>
        <w:br/>
      </w:r>
      <w:r>
        <w:t xml:space="preserve">Также информацию об участниках ВОВ можно внести на сайте</w:t>
      </w:r>
      <w:r>
        <w:t xml:space="preserve"> </w:t>
      </w:r>
      <w:hyperlink r:id="rId23">
        <w:r>
          <w:rPr>
            <w:rStyle w:val="Hyperlink"/>
          </w:rPr>
          <w:t xml:space="preserve">www.polkmoskva.ru</w:t>
        </w:r>
      </w:hyperlink>
      <w:r>
        <w:t xml:space="preserve">. Это своего рода электронная книга памяти.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http://sevizm.mos.ru/70-years-of-the-great-victory/detail/1733362.html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70-years-of-the-great-victory/detail/1733362.html" TargetMode="External" /><Relationship Type="http://schemas.openxmlformats.org/officeDocument/2006/relationships/hyperlink" Id="rId23" Target="http://www.polk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70-years-of-the-great-victory/detail/1733362.html" TargetMode="External" /><Relationship Type="http://schemas.openxmlformats.org/officeDocument/2006/relationships/hyperlink" Id="rId23" Target="http://www.polk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2025-07-20T03:16:19Z</dcterms:created>
  <dcterms:modified xsi:type="dcterms:W3CDTF">2025-07-20T03:16:19Z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