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6085b02805fa339bb5e6b5b949a38309005b9"/>
    <w:p>
      <w:pPr>
        <w:pStyle w:val="Heading3"/>
      </w:pPr>
      <w:r>
        <w:t xml:space="preserve">Тысячи и тысячи людей внесли имена своих родных в списки «Бессмертного полка»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В Москве это можно сделать очень просто – прийти в один из центров государственных услуг «Мои документы» и рассказать то, что ты знаешь о своем герое. Можно это сделать даже по Интернету.</w:t>
      </w:r>
    </w:p>
    <w:p>
      <w:pPr>
        <w:pStyle w:val="BodyText"/>
      </w:pPr>
      <w:r>
        <w:t xml:space="preserve">В центре госуслуг можно и распечатать фотографию большого размера, чтобы девятого мая пройти по Красной площади с портретом своего родного человека – защитника Отечества, одного из творцов нашей Победы.</w:t>
      </w:r>
    </w:p>
    <w:p>
      <w:pPr>
        <w:pStyle w:val="BodyText"/>
      </w:pPr>
      <w:r>
        <w:t xml:space="preserve">На роликах, которые вы увидите на нашем сайте, люди, известные всей России, рассказывают о своих родных и близких, участниках Великой Отечественной войны.</w:t>
      </w:r>
    </w:p>
    <w:p>
      <w:pPr>
        <w:pStyle w:val="BodyText"/>
      </w:pPr>
      <w:r>
        <w:t xml:space="preserve">И многие из них собираются лично пойти с портретами ветеранов на парад «Бессмертного полка».</w:t>
      </w:r>
    </w:p>
    <w:p>
      <w:pPr>
        <w:pStyle w:val="BodyText"/>
      </w:pPr>
      <w:r>
        <w:t xml:space="preserve">Александр Жуков, первый заместитель председателя Государственной думы, а в не таком уж далеком прошлом – депутат Госдумы от Восточного округа, говорит о своем отношении к Победе, о том, что является для нашего народа общей и вечной ценностью.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http://sevizm.mos.ru/70-years-of-the-great-victory/detail/1755023.html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2025-06-05T02:42:40Z</dcterms:created>
  <dcterms:modified xsi:type="dcterms:W3CDTF">2025-06-05T02:42:40Z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