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чный-фейерверк"/>
    <w:p>
      <w:pPr>
        <w:pStyle w:val="Heading3"/>
      </w:pPr>
      <w:r>
        <w:t xml:space="preserve">Праздничный фейерверк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t xml:space="preserve">Уважаемые жители!</w:t>
      </w:r>
      <w:r>
        <w:br/>
      </w:r>
      <w:r>
        <w:br/>
      </w:r>
      <w:r>
        <w:t xml:space="preserve">9 мая 2015 года с 22.00 до 22.05 в парке «Сиреневый сад» запланирован запуск фейерверка в рамках празднования 70-летия годовщины Победы в Великой Отечественной войне 1941-1945 гг.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http://sevizm.mos.ru/70-years-of-the-great-victory/detail/1810333.html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810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810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2025-07-28T09:26:20Z</dcterms:created>
  <dcterms:modified xsi:type="dcterms:W3CDTF">2025-07-28T09:26:20Z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