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fd756768ef29c26cc85830322154ff55457ec"/>
    <w:p>
      <w:pPr>
        <w:pStyle w:val="Heading3"/>
      </w:pPr>
      <w:r>
        <w:t xml:space="preserve">12 февраля состоялась он-лайн конференция главы управы с пользователями сайта</w:t>
      </w:r>
    </w:p>
    <w:p>
      <w:pPr>
        <w:pStyle w:val="FirstParagraph"/>
      </w:pPr>
      <w:r>
        <w:t xml:space="preserve">12.02.2015</w:t>
      </w:r>
    </w:p>
    <w:p>
      <w:pPr>
        <w:pStyle w:val="BodyText"/>
      </w:pPr>
      <w:r>
        <w:rPr>
          <w:bCs/>
          <w:b/>
        </w:rPr>
        <w:t xml:space="preserve">12.02.2015 с 10.00 до 11.00</w:t>
      </w:r>
      <w:r>
        <w:t xml:space="preserve"> </w:t>
      </w:r>
      <w:r>
        <w:t xml:space="preserve">в кабинете 212 управы района состоялась он-лайн конференция главы управы района с посетителями официального сайта района и сайта районной газеты, проведенная с помощью ресурса Skype. Ответы на поступившие вопросы были даны во время проведения онлайн-конференции.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http://sevizm.mos.ru/about/glava_upravy/vstrechi_s_naseleniem/detail/1579078.html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bout/glava_upravy/vstrechi_s_naseleniem/detail/1579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bout/glava_upravy/vstrechi_s_naseleniem/detail/1579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2024-01-26T23:40:47Z</dcterms:created>
  <dcterms:modified xsi:type="dcterms:W3CDTF">2024-01-26T23:40:47Z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