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0c7acf3daed8ccea4041ae83b74be22b50ce1"/>
    <w:p>
      <w:pPr>
        <w:pStyle w:val="Heading3"/>
      </w:pPr>
      <w:r>
        <w:t xml:space="preserve">«О деятельности управы района Северное Измайлово города Москвы по итогам работы в 2019 году»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http://sevizm.mos.ru/about/glava_upravy/vstrechi_s_naseleniem/detail/8631048.html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bout/glava_upravy/vstrechi_s_naseleniem/detail/8631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bout/glava_upravy/vstrechi_s_naseleniem/detail/8631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2024-03-18T03:57:52Z</dcterms:created>
  <dcterms:modified xsi:type="dcterms:W3CDTF">2024-03-18T03:57:52Z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