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dc952205aac8fe3ce9d8e24dd103be6b10f8f"/>
    <w:p>
      <w:pPr>
        <w:pStyle w:val="Heading3"/>
      </w:pPr>
      <w:r>
        <w:t xml:space="preserve">Жители Северного Измайлова в голосовании «Активного гражданина» выбрали новые рубрики для районной газеты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t xml:space="preserve">По итогам голосования, 29% жителей предпочли раздел «В нашем районе». В нем планируется публиковать мнения москвичей о самых актуальных событиях. 28% респондентов поддержали рубрику «Советы специалистов». Очерки об известных жителях района, ветеранах и долгожителях интересны 23% участников голосования. 9,5% горожан высказались за раздел с различными социологическими опросами. А 2% москвичей предложили свои варианты обновления газеты. К примеру, открыть рубрику с вакансиями, а также специальный раздел, посвященный сносу ветхого жилья в Северном Измайлове.</w:t>
      </w:r>
      <w:r>
        <w:br/>
      </w:r>
      <w:r>
        <w:br/>
      </w:r>
      <w:r>
        <w:t xml:space="preserve">Онлайн-газета «Район Северное Измайлово» обновляется ежедневно. На сайте http://газетасеверноеизмайлово.рф в любое время доступны новости, актуальная информация о событиях, планируемых мероприятиях. На страницах газеты можно посмотреть фотографии, написать отзыв или поучаствовать в различных конкурсах.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http://sevizm.mos.ru/active-citizenn/detail/1917236.html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1917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1917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2025-05-24T18:58:31Z</dcterms:created>
  <dcterms:modified xsi:type="dcterms:W3CDTF">2025-05-24T18:58:31Z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