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3298540e60a0637d4672b7b5ab7e083c6ebac"/>
    <w:p>
      <w:pPr>
        <w:pStyle w:val="Heading3"/>
      </w:pPr>
      <w:r>
        <w:t xml:space="preserve">В опросе «Активного гражданина» о продлении амнистии на перепланировку приняли участие 230 тыс. москвичей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t xml:space="preserve">В опросе «Активного гражданина» о продлении амнистии на перепланировку приняли участие 230 тыс. москвичей, сообщает пресс-служба проекта, в котором подведены результаты голосования.</w:t>
      </w:r>
    </w:p>
    <w:p>
      <w:pPr>
        <w:pStyle w:val="BodyText"/>
      </w:pPr>
      <w:r>
        <w:t xml:space="preserve">Позиции «за» и «против» изменения правил переустройства квартир набрали одинаковое количество голосов, порядка 30%. Так, 82 тыс. жителей Москвы (36%) поддержали продление амнистии на два-три года, а 76 тыс. москвичей (33%) высказались в пользу возвращения штрафов за несогласованную перепланировку, 57 тыс. (25%) жителей считают, что этот вопрос должны решать специалисты, а 14 тыс. (6%) не смогли определиться с ответом.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28238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Перепланиров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3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последние три года процедура утверждения перепланировки в московских квартирах была упрощена. Был сокращен перечень работ, требующих согласования и список документов, необходимый для получения разрешения. Например, не требует разрешения перестановка отопительных и газовых приборов без прокладки дополнительных подводящих сетей и устройство проемов в ненесущих перегородках, исключая межквартирные. Часть документов стало возможным предоставлять в электронном виде. Также был разработан каталог со 127 типовыми вариантами перепланировок квартир в жилых домах массовых серий, позволяющий сократить временные и материальные затраты жильцов на разработку проекта перепланировки и его регистрацию.</w:t>
      </w:r>
      <w:r>
        <w:br/>
      </w:r>
      <w:r>
        <w:br/>
      </w:r>
      <w:r>
        <w:t xml:space="preserve">Согласно действующему постановлению правительства Москвы «Об организации переустройства и (или) перепланировки жилых и нежилых помещений в многоквартирных домах», без взимания штрафов изменения в квартире можно узаконить в случае, если они не повлияли на безопасность дома. Собственник жилья должен обратиться в службу «одного окна» Мосжилинспекции или в МФЦ с заявлением, копиями документов на квартиру, техническим паспортом помещения и письменным согласием на перепланировку от всех собственников.</w:t>
      </w:r>
      <w:r>
        <w:br/>
      </w:r>
      <w:r>
        <w:br/>
      </w:r>
      <w:r>
        <w:t xml:space="preserve">Подготовленный Мосжилинспекцией проект о внесении изменений в постановление правительства Москвы в части амнистии находится на рассмотрении в правовом управлении мэрии. Решение по нему может быть принято до конца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http://sevizm.mos.ru/active-citizenn/detail/2090391.html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090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090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2024-10-28T20:28:37Z</dcterms:created>
  <dcterms:modified xsi:type="dcterms:W3CDTF">2024-10-28T20:28:37Z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