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df09d834c12229445c60762653a6ff69c893b"/>
    <w:p>
      <w:pPr>
        <w:pStyle w:val="Heading3"/>
      </w:pPr>
      <w:r>
        <w:t xml:space="preserve">Москвичи решат о переименовании станции метро «Войковская»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drawing>
          <wp:inline>
            <wp:extent cx="5334000" cy="75339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voykovsk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http://sevizm.mos.ru/active-citizenn/detail/2261710.html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261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261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2025-06-07T18:56:43Z</dcterms:created>
  <dcterms:modified xsi:type="dcterms:W3CDTF">2025-06-07T18:56:43Z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