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ежим-катков-выбрали-активные-граждане"/>
    <w:p>
      <w:pPr>
        <w:pStyle w:val="Heading3"/>
      </w:pPr>
      <w:r>
        <w:t xml:space="preserve">Режим катков выбрали «Активные граждане»</w:t>
      </w:r>
    </w:p>
    <w:p>
      <w:pPr>
        <w:pStyle w:val="FirstParagraph"/>
      </w:pPr>
      <w:r>
        <w:t xml:space="preserve">05.11.2015</w:t>
      </w:r>
    </w:p>
    <w:p>
      <w:pPr>
        <w:pStyle w:val="BodyText"/>
      </w:pPr>
      <w:r>
        <w:drawing>
          <wp:inline>
            <wp:extent cx="4724400" cy="2413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presscenter/АГ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4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сайте «Активный гражданин» завершилось голосование, в ходе которого определилось время работы московских катков.</w:t>
      </w:r>
    </w:p>
    <w:p>
      <w:pPr>
        <w:pStyle w:val="BodyText"/>
      </w:pPr>
      <w:r>
        <w:t xml:space="preserve">Более 60% респондентов решили, что наиболее удобным был бы график работы с 9 до 23 часов. Около 13% поддержали время работы с 9 до 22 часов, менее 10% – с 9 до 21 часа.</w:t>
      </w:r>
    </w:p>
    <w:p>
      <w:pPr>
        <w:pStyle w:val="BodyText"/>
      </w:pPr>
      <w:r>
        <w:t xml:space="preserve">Участники голосования также большинством голосов (свыше 73%) поддержали инициативу выделить специальное время на катках для фигуристов и хоккеистов, чтобы групповые занятия не мешали остальным посетителям.</w:t>
      </w:r>
    </w:p>
    <w:p>
      <w:pPr>
        <w:pStyle w:val="BodyText"/>
      </w:pPr>
      <w:r>
        <w:t xml:space="preserve">Более подробную информацию о результатах голосования по округам (в опросе приняли участие 10 округов столицы) можно посмотреть на сайте «Активный гражданин».</w:t>
      </w:r>
    </w:p>
    <w:p>
      <w:pPr>
        <w:pStyle w:val="BodyText"/>
      </w:pPr>
      <w:r>
        <w:t xml:space="preserve">Следует также напомнить, что многие катки с искусственным покрытием открыты в Москве с 1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http://sevizm.mos.ru/active-citizenn/detail/2281597.html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active-citizenn/detail/2281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active-citizenn/detail/2281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2025-05-24T19:06:22Z</dcterms:created>
  <dcterms:modified xsi:type="dcterms:W3CDTF">2025-05-24T19:06:22Z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