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862ad8a382f7889bf9bbc8df5b1bd05222fb5"/>
    <w:p>
      <w:pPr>
        <w:pStyle w:val="Heading3"/>
      </w:pPr>
      <w:r>
        <w:t xml:space="preserve">«Активный гражданин» получил «Премию Рунета» в номинации «Государство и общество»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Общенациональную награду «Премию Рунета» в области высоких технологий в номинации «Государство и общество» заслуженно получил проект электронных референдумов правительства Москвы «Активный гражданин». Об этом сообщает пресс-служба проекта «Активный гражданин».</w:t>
      </w:r>
    </w:p>
    <w:p>
      <w:pPr>
        <w:pStyle w:val="BodyText"/>
      </w:pPr>
      <w:r>
        <w:t xml:space="preserve">Напомним, что проект столичного правительства «Активный гражданин» запущен 21 мая 2014 года по поручению мэра Москвы Сергея Собянина для проведения опросов среди москвичей по важным городским вопросам. И «Премия Рунета» – это уже 7-я награда «Активного гражданина». Отметим, что в 2014-м проект получил гран-при премии в области связей с общественностью RuPoR-2014 и премию CNews AppWARDS в номинации «Лучшее мобильное приложение для госсектора». В 2015-м «Активного гражданина» признали лучшим приложением в международных премиях Best m-Government Service Award и SABRE Awards EMEA 2015 и стал победителей российского конкурса «Рейтинг Рунета», а также лауреатом Digital Communication AWARDS-2015. Московский проект входит в ТОП-50 социальных мобильных приложений мира.</w:t>
      </w:r>
    </w:p>
    <w:p>
      <w:pPr>
        <w:pStyle w:val="BodyText"/>
      </w:pPr>
      <w:r>
        <w:t xml:space="preserve">Пресс-служба сообщает, что 15 проектов и 5 организаций были представлены в номинации «Государство и общество». Это государственные и некоммерческие проекты и организации, средства массовой информации и социальные общественно значимые и государственные ресурсы, которые развивают социальную составляющую Рунета.</w:t>
      </w:r>
    </w:p>
    <w:p>
      <w:pPr>
        <w:pStyle w:val="BodyText"/>
      </w:pPr>
      <w:r>
        <w:t xml:space="preserve">По решению экспертного совета лауреатами стали и «Активный гражданин», и Единый портал госуслуг, и социально значимый проект онлайн-кинотеатра и Всероссийского общества глухих «Кино равного доступа». Также Оргкомитет присудил специальную награду Федеральной налоговой службе России».</w:t>
      </w:r>
    </w:p>
    <w:p>
      <w:pPr>
        <w:pStyle w:val="BodyText"/>
      </w:pPr>
      <w:r>
        <w:t xml:space="preserve">Ранее сообщалось, что 1,2 млн москвичей зарегистрировались в «Активном гражданине» почти за полтора года его работы. Проектом проведено почти 700 голосований, при этом свыше 300 решений город реализовал по итогам электронных 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http://sevizm.mos.ru/active-citizenn/detail/2292176.html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292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292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2024-10-31T15:28:53Z</dcterms:created>
  <dcterms:modified xsi:type="dcterms:W3CDTF">2024-10-31T15:28:53Z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