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2484ccb769d6a29cfe49aec4d8d6dd360c541"/>
    <w:p>
      <w:pPr>
        <w:pStyle w:val="Heading3"/>
      </w:pPr>
      <w:r>
        <w:t xml:space="preserve">Противодействие коррупции. Памятка для служащих:конфликт интересов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http://sevizm.mos.ru/anti-corruption/methodical-recommendations/detail/7835957.html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2024-04-20T00:29:02Z</dcterms:created>
  <dcterms:modified xsi:type="dcterms:W3CDTF">2024-04-20T00:29:02Z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