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d50c010b0c8d1c6cf08c8259ff71a55cc60471"/>
    <w:p>
      <w:pPr>
        <w:pStyle w:val="Heading3"/>
      </w:pPr>
      <w:r>
        <w:t xml:space="preserve">Ограничение движения в связи с реконструкцией инженерных сетей в в ВАО</w:t>
      </w:r>
    </w:p>
    <w:p>
      <w:pPr>
        <w:pStyle w:val="FirstParagraph"/>
      </w:pPr>
      <w:r>
        <w:t xml:space="preserve">14.09.2016</w:t>
      </w:r>
    </w:p>
    <w:p>
      <w:pPr>
        <w:pStyle w:val="BodyText"/>
      </w:pPr>
      <w:r>
        <w:drawing>
          <wp:inline>
            <wp:extent cx="2286000" cy="52395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changes-of-traffic-organization/vao_20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52395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http://sevizm.mos.ru/changes-in-the-traffic-organization/detail/3743735.html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changes-in-the-traffic-organization/detail/3743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changes-in-the-traffic-organization/detail/3743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2024-10-08T14:51:49Z</dcterms:created>
  <dcterms:modified xsi:type="dcterms:W3CDTF">2024-10-08T14:51:49Z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