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fd50b30bdfc0c634faec9a19021ea5a2221627"/>
    <w:p>
      <w:pPr>
        <w:pStyle w:val="Heading3"/>
      </w:pPr>
      <w:r>
        <w:t xml:space="preserve">Федеральный закон от 07.02.2011 N 3-ФЗ (ред. от 18.07.2019) "О полиции" Статья 10. Взаимодействие и сотрудничество</w:t>
      </w:r>
    </w:p>
    <w:p>
      <w:pPr>
        <w:pStyle w:val="FirstParagraph"/>
      </w:pPr>
      <w:r>
        <w:t xml:space="preserve">03.09.2019</w:t>
      </w:r>
    </w:p>
    <w:bookmarkStart w:id="20" w:name="p138"/>
    <w:p>
      <w:pPr>
        <w:pStyle w:val="BodyText"/>
      </w:pPr>
      <w:r>
        <w:t xml:space="preserve">1. Полиция при осуществлении своей деятельности взаимодействует с другими правоохранительными органами, государственными и муниципальными органами, общественными объединениями, организациями и гражданами.</w:t>
      </w:r>
    </w:p>
    <w:bookmarkEnd w:id="20"/>
    <w:bookmarkStart w:id="22" w:name="p139"/>
    <w:p>
      <w:pPr>
        <w:pStyle w:val="BodyText"/>
      </w:pPr>
      <w:hyperlink r:id="rId21"/>
      <w:r>
        <w:t xml:space="preserve">2. Полиция при выполнении возложенных на нее обязанностей может использовать возможности государственных и муниципальных органов, общественных объединений и организаций в порядке, установленном законодательством Российской Федерации.</w:t>
      </w:r>
    </w:p>
    <w:bookmarkEnd w:id="22"/>
    <w:bookmarkStart w:id="24" w:name="p140"/>
    <w:p>
      <w:pPr>
        <w:pStyle w:val="BodyText"/>
      </w:pPr>
      <w:hyperlink r:id="rId23"/>
      <w:r>
        <w:t xml:space="preserve">3. Полиция в пределах своих полномочий оказывает содействие государственным и муниципальным органам, общественным объединениям и организациям в обеспечении защиты прав и свобод граждан, соблюдения законности и правопорядка, а также оказывает поддержку развитию гражданских инициатив в сфере предупреждения правонарушений и обеспечения правопорядка.</w:t>
      </w:r>
    </w:p>
    <w:bookmarkEnd w:id="24"/>
    <w:bookmarkStart w:id="26" w:name="p141"/>
    <w:p>
      <w:pPr>
        <w:pStyle w:val="BodyText"/>
      </w:pPr>
      <w:hyperlink r:id="rId25"/>
      <w:r>
        <w:t xml:space="preserve">4. Государственные и муниципальные органы, общественные объединения, организации и должностные лица должны оказывать содействие полиции при выполнении возложенных на нее обязанностей.</w:t>
      </w:r>
    </w:p>
    <w:bookmarkEnd w:id="26"/>
    <w:bookmarkStart w:id="28" w:name="p142"/>
    <w:p>
      <w:pPr>
        <w:pStyle w:val="BodyText"/>
      </w:pPr>
      <w:hyperlink r:id="rId27"/>
      <w:r>
        <w:t xml:space="preserve">5. Взаимодействие полиции с правоохранительными органами иностранных государств и международными полицейскими организациями осуществляется в соответствии с международными договорами Российской Федерации.</w:t>
      </w:r>
    </w:p>
    <w:bookmarkEnd w:id="2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http://sevizm.mos.ru/counter-terrorism/the-legal-basis-of-combating-terrorism-and-extremism/detail/8323801.html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sevizm.mos.ru" TargetMode="External" /><Relationship Type="http://schemas.openxmlformats.org/officeDocument/2006/relationships/hyperlink" Id="rId29" Target="http://sevizm.mos.ru/counter-terrorism/the-legal-basis-of-combating-terrorism-and-extremism/detail/8323801.html" TargetMode="External" /><Relationship Type="http://schemas.openxmlformats.org/officeDocument/2006/relationships/hyperlink" Id="rId25" Target="https://dit.consultant.ru/?rnd=4B76422ADC9B25E75AB21739B5BEBD69&amp;req=query&amp;REFDOC=329345&amp;REFBASE=LAW&amp;REFPAGE=0&amp;REFTYPE=CDLT_CHILDLESS_CONTENTS_ITEM_MAIN_BACKREFS_P&amp;ts=13050156749760732298&amp;mode=backrefs&amp;REFDST=100086&amp;date=03.09.2019" TargetMode="External" /><Relationship Type="http://schemas.openxmlformats.org/officeDocument/2006/relationships/hyperlink" Id="rId23" Target="https://dit.consultant.ru/?rnd=4B76422ADC9B25E75AB21739B5BEBD69&amp;req=query&amp;REFDOC=329345&amp;REFBASE=LAW&amp;REFPAGE=0&amp;REFTYPE=CDLT_CHILDLESS_CONTENTS_ITEM_MAIN_BACKREFS_P&amp;ts=31364156749760725107&amp;mode=backrefs&amp;REFDST=100085&amp;date=03.09.2019" TargetMode="External" /><Relationship Type="http://schemas.openxmlformats.org/officeDocument/2006/relationships/hyperlink" Id="rId27" Target="https://dit.consultant.ru/?rnd=4B76422ADC9B25E75AB21739B5BEBD69&amp;req=query&amp;REFDOC=329345&amp;REFBASE=LAW&amp;REFPAGE=0&amp;REFTYPE=CDLT_CHILDLESS_CONTENTS_ITEM_MAIN_BACKREFS_P&amp;ts=325715674976078500&amp;mode=backrefs&amp;REFDST=100087&amp;date=03.09.2019" TargetMode="External" /><Relationship Type="http://schemas.openxmlformats.org/officeDocument/2006/relationships/hyperlink" Id="rId21" Target="https://dit.consultant.ru/?rnd=4B76422ADC9B25E75AB21739B5BEBD69&amp;req=query&amp;REFDOC=329345&amp;REFBASE=LAW&amp;REFPAGE=0&amp;REFTYPE=CDLT_CHILDLESS_CONTENTS_ITEM_MAIN_BACKREFS_P&amp;ts=7296156749760718125&amp;mode=backrefs&amp;REFDST=100084&amp;date=03.09.20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evizm.mos.ru" TargetMode="External" /><Relationship Type="http://schemas.openxmlformats.org/officeDocument/2006/relationships/hyperlink" Id="rId29" Target="http://sevizm.mos.ru/counter-terrorism/the-legal-basis-of-combating-terrorism-and-extremism/detail/8323801.html" TargetMode="External" /><Relationship Type="http://schemas.openxmlformats.org/officeDocument/2006/relationships/hyperlink" Id="rId25" Target="https://dit.consultant.ru/?rnd=4B76422ADC9B25E75AB21739B5BEBD69&amp;req=query&amp;REFDOC=329345&amp;REFBASE=LAW&amp;REFPAGE=0&amp;REFTYPE=CDLT_CHILDLESS_CONTENTS_ITEM_MAIN_BACKREFS_P&amp;ts=13050156749760732298&amp;mode=backrefs&amp;REFDST=100086&amp;date=03.09.2019" TargetMode="External" /><Relationship Type="http://schemas.openxmlformats.org/officeDocument/2006/relationships/hyperlink" Id="rId23" Target="https://dit.consultant.ru/?rnd=4B76422ADC9B25E75AB21739B5BEBD69&amp;req=query&amp;REFDOC=329345&amp;REFBASE=LAW&amp;REFPAGE=0&amp;REFTYPE=CDLT_CHILDLESS_CONTENTS_ITEM_MAIN_BACKREFS_P&amp;ts=31364156749760725107&amp;mode=backrefs&amp;REFDST=100085&amp;date=03.09.2019" TargetMode="External" /><Relationship Type="http://schemas.openxmlformats.org/officeDocument/2006/relationships/hyperlink" Id="rId27" Target="https://dit.consultant.ru/?rnd=4B76422ADC9B25E75AB21739B5BEBD69&amp;req=query&amp;REFDOC=329345&amp;REFBASE=LAW&amp;REFPAGE=0&amp;REFTYPE=CDLT_CHILDLESS_CONTENTS_ITEM_MAIN_BACKREFS_P&amp;ts=325715674976078500&amp;mode=backrefs&amp;REFDST=100087&amp;date=03.09.2019" TargetMode="External" /><Relationship Type="http://schemas.openxmlformats.org/officeDocument/2006/relationships/hyperlink" Id="rId21" Target="https://dit.consultant.ru/?rnd=4B76422ADC9B25E75AB21739B5BEBD69&amp;req=query&amp;REFDOC=329345&amp;REFBASE=LAW&amp;REFPAGE=0&amp;REFTYPE=CDLT_CHILDLESS_CONTENTS_ITEM_MAIN_BACKREFS_P&amp;ts=7296156749760718125&amp;mode=backrefs&amp;REFDST=100084&amp;date=03.09.20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2025-07-23T00:29:55Z</dcterms:created>
  <dcterms:modified xsi:type="dcterms:W3CDTF">2025-07-23T00:29:55Z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