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4c8d1e8cc7caa60c528d12d7034f8853b172a"/>
    <w:p>
      <w:pPr>
        <w:pStyle w:val="Heading3"/>
      </w:pPr>
      <w:r>
        <w:t xml:space="preserve">Прокуратура ВАО г. Москвы подведены итоги конкурса рисунков на тему: «Закон и порядок»</w:t>
      </w:r>
    </w:p>
    <w:p>
      <w:pPr>
        <w:pStyle w:val="FirstParagraph"/>
      </w:pPr>
      <w:r>
        <w:t xml:space="preserve">22.11.2021</w:t>
      </w:r>
    </w:p>
    <w:p>
      <w:pPr>
        <w:pStyle w:val="BodyText"/>
      </w:pPr>
      <w:r>
        <w:t xml:space="preserve">В рамках работы по правовому просвещению и информированию прокуратурой округа в преддверии 300-летия прокуратуры России организован конкурс рисунков на тему: "Закон и порядок".</w:t>
      </w:r>
    </w:p>
    <w:p>
      <w:pPr>
        <w:pStyle w:val="BodyText"/>
      </w:pPr>
      <w:r>
        <w:t xml:space="preserve">Основными задачами конкурса являлось формирование сознательного отношения к законам, воспитание правосознания молодого поколения.</w:t>
      </w:r>
    </w:p>
    <w:p>
      <w:pPr>
        <w:pStyle w:val="BodyText"/>
      </w:pPr>
      <w:r>
        <w:t xml:space="preserve">К участию в конкурсе были приглашены ученики 1-4 классов образовательных учреждений, расположенных на территории Восточного административного округа г. Москвы.</w:t>
      </w:r>
    </w:p>
    <w:p>
      <w:pPr>
        <w:pStyle w:val="BodyText"/>
      </w:pPr>
      <w:r>
        <w:t xml:space="preserve">На конкурс учениками школ округа направлено 274 рисунка.</w:t>
      </w:r>
    </w:p>
    <w:p>
      <w:pPr>
        <w:pStyle w:val="BodyText"/>
      </w:pPr>
      <w:r>
        <w:t xml:space="preserve">Потребителями конкурса являются: Махов Валерий, ГБОУ «Школа 1798 «Феникс» (1 место), Никонова Дарья, ГБОУ «Школа 1798 «Феникс» (2 место), Долгушева Ольга, ГБОУ «Школа № 1290» (2 место), Самарская Анастасия, ГБОУ «Школа № 1516» (3 место).</w:t>
      </w:r>
    </w:p>
    <w:p>
      <w:pPr>
        <w:pStyle w:val="BodyText"/>
      </w:pPr>
      <w:r>
        <w:t xml:space="preserve">Активное участие в конкурсе рисунков приняли ГБОУ «Вешняковская школа», ГБОУ «Измайловская школа № 1508», ГБОУ «Школа 1798 «Феникс», ГБОУ «Школа 2126 «Перово», ГБОУ «Школа 1360», ГБОУ «Школа 1748 «Вертикаль», ГБОУ «Школа 1502 «Энергия», частная школа «Ретро», ГБОУ «Школа 448».</w:t>
      </w:r>
    </w:p>
    <w:p>
      <w:pPr>
        <w:pStyle w:val="BodyText"/>
      </w:pPr>
      <w:r>
        <w:t xml:space="preserve">Победители награждены грамотами и ценными призами.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http://sevizm.mos.ru/inform/detail/10412420.html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104124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104124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2024-02-06T14:16:21Z</dcterms:created>
  <dcterms:modified xsi:type="dcterms:W3CDTF">2024-02-06T14:16:21Z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