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fe38d6cf3bc55d8d213fdc803045ae5f29f1d1"/>
    <w:p>
      <w:pPr>
        <w:pStyle w:val="Heading3"/>
      </w:pPr>
      <w:r>
        <w:t xml:space="preserve">Начался прием заявок на участие в IV городском конкурсе детского рисунка «Наследие моего района»</w:t>
      </w:r>
    </w:p>
    <w:p>
      <w:pPr>
        <w:pStyle w:val="FirstParagraph"/>
      </w:pPr>
      <w:r>
        <w:t xml:space="preserve">16.03.2022</w:t>
      </w:r>
    </w:p>
    <w:bookmarkEnd w:id="20"/>
    <w:bookmarkStart w:id="21" w:name="X7ba7aa4be3b2823327213a550470918eff66623"/>
    <w:p>
      <w:pPr>
        <w:pStyle w:val="Heading1"/>
      </w:pPr>
      <w:r>
        <w:t xml:space="preserve">В конкурсе детских рисунков «Наследие моего района» появились две новые номинации</w:t>
      </w:r>
    </w:p>
    <w:bookmarkEnd w:id="21"/>
    <w:p>
      <w:pPr>
        <w:pStyle w:val="FirstParagraph"/>
      </w:pPr>
      <w:r>
        <w:t xml:space="preserve">В нем могут принять участие школьники в возрасте от семи до 15 лет.</w:t>
      </w:r>
    </w:p>
    <w:p>
      <w:pPr>
        <w:pStyle w:val="BodyText"/>
      </w:pPr>
      <w:r>
        <w:t xml:space="preserve">Начался прием заявок на участие в IV городском конкурсе детского рисунка «Наследие моего района». Свои работы могут отправить школьники в возрасте от семи до 15 лет. Для этого необходимо заполнить электронную анкету и прикрепить рисунок, сообщила</w:t>
      </w:r>
      <w:r>
        <w:t xml:space="preserve"> </w:t>
      </w:r>
      <w:hyperlink r:id="rId22">
        <w:r>
          <w:rPr>
            <w:rStyle w:val="Hyperlink"/>
          </w:rPr>
          <w:t xml:space="preserve">Наталья Сергунина</w:t>
        </w:r>
      </w:hyperlink>
      <w:r>
        <w:t xml:space="preserve">, заместитель Мэра Москвы.</w:t>
      </w:r>
    </w:p>
    <w:p>
      <w:pPr>
        <w:pStyle w:val="BlockText"/>
      </w:pPr>
      <w:r>
        <w:t xml:space="preserve">«Конкурс детского рисунка “Наследие моего района” проходит четвертый год подряд. За это время количество участников выросло в шесть раз. Если в 2019 году свои работы прислали 500 ребят, то в прошлом — уже три тысячи. Это говорит о том, что юные москвичи интересуются историей районов, в которых они живут. А расширить им кругозор в том числе помогают опубликованные на сайте конкурса онлайн-лекции и мастер-классы», — рассказала Наталья Сергунина.</w:t>
      </w:r>
    </w:p>
    <w:p>
      <w:pPr>
        <w:pStyle w:val="FirstParagraph"/>
      </w:pPr>
      <w:r>
        <w:t xml:space="preserve">В этом году жюри оценит рисунки сразу в восьми номинациях, среди которых есть две новые — «Москва Петра I» и «Жизнь внутри здания». Первую посвятили 350-летию со дня рождения Петра Великого. Для рисунка можно выбрать любое место в столице, связанное с императором. Вторая номинация — о жизни исторических зданий в современном городе. Как они становятся точками притяжения для москвичей, которые стремятся попасть в музеи, театры, кафе и библиотеки. Конкурсантам необходимо изобразить такие моменты жизни одного из зданий в своем районе.</w:t>
      </w:r>
    </w:p>
    <w:p>
      <w:pPr>
        <w:pStyle w:val="BodyText"/>
      </w:pPr>
      <w:r>
        <w:t xml:space="preserve">Прием заявок продлится до 25 апреля. На выбор можно использовать гуашь или акварель, формат рисунка — А3. Полная информация о конкурсе представлена на его</w:t>
      </w:r>
      <w:r>
        <w:t xml:space="preserve"> 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. Там же в начале июня объявят победителей.</w:t>
      </w:r>
    </w:p>
    <w:p>
      <w:pPr>
        <w:pStyle w:val="BodyText"/>
      </w:pPr>
      <w:r>
        <w:t xml:space="preserve">Участников разделят на возрастные группы — от семи до 11 и от 12 до 15 лет, победителей определят в категориях «Профессионал» и «Любитель». Рисунки в категории «Любитель» пройдут три этапа отбора: районный, окружной и городской. Профессиональные работы оценят в рамках окружного и городского этапов.</w:t>
      </w:r>
    </w:p>
    <w:p>
      <w:pPr>
        <w:pStyle w:val="BlockText"/>
      </w:pPr>
      <w:r>
        <w:t xml:space="preserve">«Каждому хочется стать лауреатом, поэтому мы всегда награждаем максимально возможное число ребят. Отбираем победителей в разных номинациях и награждаем призеров каждого этапа. За эти три года награды получили больше 500 школьников», — уточнил руководитель столичного Департамента культурного наследия</w:t>
      </w:r>
      <w:r>
        <w:t xml:space="preserve"> </w:t>
      </w:r>
      <w:hyperlink r:id="rId24">
        <w:r>
          <w:rPr>
            <w:rStyle w:val="Hyperlink"/>
          </w:rPr>
          <w:t xml:space="preserve">Алексей Емельянов</w:t>
        </w:r>
      </w:hyperlink>
      <w:r>
        <w:t xml:space="preserve">.</w:t>
      </w:r>
    </w:p>
    <w:p>
      <w:pPr>
        <w:pStyle w:val="FirstParagraph"/>
      </w:pPr>
      <w:r>
        <w:t xml:space="preserve">По его словам, судьи обращают внимание не только на технику исполнения, но и на эмоциональность рисунков, принцип выбора объекта. Для этого в состав комиссии войдут профессиональные художники, педагоги и деятели культуры.</w:t>
      </w:r>
    </w:p>
    <w:p>
      <w:pPr>
        <w:pStyle w:val="BodyText"/>
      </w:pPr>
      <w:r>
        <w:t xml:space="preserve">Организатор конкурса —</w:t>
      </w:r>
      <w:r>
        <w:t xml:space="preserve"> </w:t>
      </w:r>
      <w:hyperlink r:id="rId25">
        <w:r>
          <w:rPr>
            <w:rStyle w:val="Hyperlink"/>
          </w:rPr>
          <w:t xml:space="preserve">Департамент культурного наследия Москвы</w:t>
        </w:r>
      </w:hyperlink>
      <w:r>
        <w:t xml:space="preserve"> </w:t>
      </w:r>
      <w:r>
        <w:t xml:space="preserve">— предлагает участникам нарисовать архитектурные памятники своего района. В основной номинации необходимо изобразить любой важный объект. Также можно принять участие в номинациях «Памятники-герои», «Парки и усадьбы Москвы», «Мосты и набережные Москвы». Для школьников с ограниченными возможностями здоровья предусмотрена номинация «Особый взгляд». В прошлом году в ней приняли участие около сотни детей.</w:t>
      </w:r>
    </w:p>
    <w:p>
      <w:pPr>
        <w:pStyle w:val="BodyText"/>
      </w:pPr>
      <w:r>
        <w:t xml:space="preserve">Кроме того, любой участник может разместить свою работу в «Инстаграме» с хештегом #Наследиемоегорайона2022. Победителя в номинации «Приз зрительских симпатий» определят по количеству лайков.</w:t>
      </w:r>
    </w:p>
    <w:p>
      <w:pPr>
        <w:pStyle w:val="BodyText"/>
      </w:pPr>
      <w:r>
        <w:t xml:space="preserve">Все лауреаты получат памятные призы, дипломы и грамоты. Работы призеров городского этапа можно будет увидеть на выставке, которую откроют на одном из бульваров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Вся информация о Конкурсе размещена</w:t>
      </w:r>
      <w:r>
        <w:t xml:space="preserve"> </w:t>
      </w:r>
      <w:r>
        <w:rPr>
          <w:bCs/>
          <w:b/>
        </w:rPr>
        <w:t xml:space="preserve">на сайте:</w:t>
      </w:r>
      <w:r>
        <w:t xml:space="preserve"> </w:t>
      </w:r>
      <w:hyperlink r:id="rId26">
        <w:r>
          <w:rPr>
            <w:rStyle w:val="Hyperlink"/>
          </w:rPr>
          <w:t xml:space="preserve">наследиемоегорайона.рф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http://sevizm.mos.ru/inform/detail/10682455.html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sevizm.mos.ru" TargetMode="External" /><Relationship Type="http://schemas.openxmlformats.org/officeDocument/2006/relationships/hyperlink" Id="rId27" Target="http://sevizm.mos.ru/inform/detail/10682455.html" TargetMode="External" /><Relationship Type="http://schemas.openxmlformats.org/officeDocument/2006/relationships/hyperlink" Id="rId23" Target="http://www.xn--80aaakefbazooqglkcc7ai.xn--p1ai/" TargetMode="External" /><Relationship Type="http://schemas.openxmlformats.org/officeDocument/2006/relationships/hyperlink" Id="rId22" Target="https://www.mos.ru/authority/person/19156093/" TargetMode="External" /><Relationship Type="http://schemas.openxmlformats.org/officeDocument/2006/relationships/hyperlink" Id="rId25" Target="https://www.mos.ru/dkn/" TargetMode="External" /><Relationship Type="http://schemas.openxmlformats.org/officeDocument/2006/relationships/hyperlink" Id="rId24" Target="https://www.mos.ru/dkn/structure/person/20491093/" TargetMode="External" /><Relationship Type="http://schemas.openxmlformats.org/officeDocument/2006/relationships/hyperlink" Id="rId26" Target="https://xn--80aaakefbazooqglkcc7ai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sevizm.mos.ru" TargetMode="External" /><Relationship Type="http://schemas.openxmlformats.org/officeDocument/2006/relationships/hyperlink" Id="rId27" Target="http://sevizm.mos.ru/inform/detail/10682455.html" TargetMode="External" /><Relationship Type="http://schemas.openxmlformats.org/officeDocument/2006/relationships/hyperlink" Id="rId23" Target="http://www.xn--80aaakefbazooqglkcc7ai.xn--p1ai/" TargetMode="External" /><Relationship Type="http://schemas.openxmlformats.org/officeDocument/2006/relationships/hyperlink" Id="rId22" Target="https://www.mos.ru/authority/person/19156093/" TargetMode="External" /><Relationship Type="http://schemas.openxmlformats.org/officeDocument/2006/relationships/hyperlink" Id="rId25" Target="https://www.mos.ru/dkn/" TargetMode="External" /><Relationship Type="http://schemas.openxmlformats.org/officeDocument/2006/relationships/hyperlink" Id="rId24" Target="https://www.mos.ru/dkn/structure/person/20491093/" TargetMode="External" /><Relationship Type="http://schemas.openxmlformats.org/officeDocument/2006/relationships/hyperlink" Id="rId26" Target="https://xn--80aaakefbazooqglkcc7ai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2024-05-01T06:04:09Z</dcterms:created>
  <dcterms:modified xsi:type="dcterms:W3CDTF">2024-05-01T06:04:09Z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