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сокольниках-снесли-опасный-самострой"/>
    <w:p>
      <w:pPr>
        <w:pStyle w:val="Heading3"/>
      </w:pPr>
      <w:r>
        <w:t xml:space="preserve">В Сокольниках снесли опасный самострой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t xml:space="preserve">После незаконной реконструкции ангара, расположенного на улице Шумкина, внутри здания появился дополнительный этаж – антресоль, а площадь сооружения выросла в полтора раза. По иску города Московский арбитраж признал конструкцию самостроем и обязал ответчика ее снести. Об этом рассказал 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</w:t>
      </w:r>
      <w:r>
        <w:t xml:space="preserve"> </w:t>
      </w:r>
      <w:r>
        <w:rPr>
          <w:bCs/>
          <w:b/>
        </w:rPr>
        <w:t xml:space="preserve">Максим Гаман</w:t>
      </w:r>
      <w:r>
        <w:t xml:space="preserve">.</w:t>
      </w:r>
    </w:p>
    <w:p>
      <w:pPr>
        <w:pStyle w:val="BodyText"/>
      </w:pPr>
      <w:r>
        <w:t xml:space="preserve">«Город предоставил земельный участок для эксплуатации ангара-склада 1974 года постройки площадью 843 квадратных метра. Как установила Госинспекция по недвижимости, в результате реконструкции внутри сооружения появилась антресоль площадью 416 квадратных метров, которую собственник отвел под офисы различных коммерческих организаций. При этом никаких градостроительных документов он не оформлял и строительные работы на земельном участке не согласовывал. Правительство Москвы обратилось в Арбитражный суд с иском о признании дополнительного этажа самостроем и его демонтаже», – сообщил</w:t>
      </w:r>
      <w:r>
        <w:t xml:space="preserve"> </w:t>
      </w:r>
      <w:r>
        <w:rPr>
          <w:bCs/>
          <w:b/>
        </w:rPr>
        <w:t xml:space="preserve">глава Департамента</w:t>
      </w:r>
      <w:r>
        <w:t xml:space="preserve">.</w:t>
      </w:r>
    </w:p>
    <w:p>
      <w:pPr>
        <w:pStyle w:val="BodyText"/>
      </w:pPr>
      <w:r>
        <w:t xml:space="preserve">Как установила экспертиза, во время реконструкции также были допущены нарушения, в результате антресоль здания не соответствовала строительным нормам и противопожарным правилам, создавала угрозу жизни и здоровью граждан.</w:t>
      </w:r>
    </w:p>
    <w:p>
      <w:pPr>
        <w:pStyle w:val="BodyText"/>
      </w:pPr>
      <w:r>
        <w:t xml:space="preserve">«По сути, появившиеся конструкции разбивали этаж на два уровня. При этом соответствующее разрешение не выдавалось. Участок, на котором расположено здание, также не предусматривает строительство и реконструкцию. Таким образом, возведенная антресоль признана незаконным объектом. Арбитражный суд города Москвы предписал собственнику привести здание к первоначальным параметрам. Требования демонтировать объект в добровольном порядке исполнены не были, в связи с чем работы по сносу провела Госинспекция по недвижимости. В настоящее время нарушение устранено, самовольно возведенная антресоль здания демонтирована», – рассказал начальник Госинспекции по недвижимости</w:t>
      </w:r>
      <w:r>
        <w:t xml:space="preserve"> </w:t>
      </w:r>
      <w:r>
        <w:rPr>
          <w:bCs/>
          <w:b/>
        </w:rPr>
        <w:t xml:space="preserve">Владислав Овчинский</w:t>
      </w:r>
      <w:r>
        <w:t xml:space="preserve">.</w:t>
      </w:r>
    </w:p>
    <w:p>
      <w:pPr>
        <w:pStyle w:val="BodyText"/>
      </w:pPr>
      <w:r>
        <w:t xml:space="preserve">Правительство Москвы ведет системную работу с объектами самовольного строительства, которые портят архитектурный облик столицы и представляют угрозу жизни и здоровью граждан. С начала 2022 года суды разных инстанций вынесли 32 решения о демонтаже более 20 тысяч квадратных метров самостроя в разных районах Москвы.</w:t>
      </w:r>
    </w:p>
    <w:p>
      <w:pPr>
        <w:pStyle w:val="BodyText"/>
      </w:pPr>
      <w:r>
        <w:t xml:space="preserve">Самовольными могут быть признаны постройки, обладающие хотя бы одним из трех признаков: сооружение возведено на земельном участке, не отведенном для этих целей, инвестор не оформил необходимые разрешения, либо при работах допущены существенные нарушения строительных норм и правил.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http://sevizm.mos.ru/inform/detail/10687628.html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687628.html" TargetMode="External" /><Relationship Type="http://schemas.openxmlformats.org/officeDocument/2006/relationships/hyperlink" Id="rId20" Target="https://econom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687628.html" TargetMode="External" /><Relationship Type="http://schemas.openxmlformats.org/officeDocument/2006/relationships/hyperlink" Id="rId20" Target="https://econom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2024-09-02T00:57:59Z</dcterms:created>
  <dcterms:modified xsi:type="dcterms:W3CDTF">2024-09-02T00:57:59Z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