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408980c008e46338f15d09d05157fe10fc1b3"/>
    <w:p>
      <w:pPr>
        <w:pStyle w:val="Heading3"/>
      </w:pPr>
      <w:r>
        <w:t xml:space="preserve">Реестр организаций отдыха детей и их оздоровления</w:t>
      </w:r>
    </w:p>
    <w:p>
      <w:pPr>
        <w:pStyle w:val="FirstParagraph"/>
      </w:pPr>
      <w:r>
        <w:t xml:space="preserve">13.04.2022</w:t>
      </w:r>
    </w:p>
    <w:p>
      <w:pPr>
        <w:pStyle w:val="BodyText"/>
      </w:pPr>
      <w:r>
        <w:t xml:space="preserve">В соответствии с Федеральным законом от 24 июля 1998 г. № 124-ФЗ "Об основных гарантиях прав ребенка в Российской Федерации" организации отдыха детей и их оздоровления (далее – Организации) имеют право оказывать услуги отдыха и оздоровления только в случае, если сведения о них включены в Реестр.</w:t>
      </w:r>
    </w:p>
    <w:p>
      <w:pPr>
        <w:pStyle w:val="BodyText"/>
      </w:pPr>
      <w:r>
        <w:t xml:space="preserve">Согласно Приказу для включения в Реестр Организации предоставляют необходимый комплект документов в ГАУК "МОСГОРТУР". По результатам проверки документов принимается решение о включении Организации в Реестр.</w:t>
      </w:r>
    </w:p>
    <w:p>
      <w:pPr>
        <w:pStyle w:val="BodyText"/>
      </w:pPr>
      <w:r>
        <w:t xml:space="preserve">Обращаем внимание, что оказание детям услуг отдыха и оздоровления Организацией, не включенной в Реестр, является нарушением действующего законодательства и влечет административную ответственность, предусмотренную статьей 14.65 Кодекса об административных правонарушениях Российской Федерации "Нарушение законодательства Российской Федерации в сфере организации отдыха и оздоровления детей".</w:t>
      </w:r>
    </w:p>
    <w:p>
      <w:pPr>
        <w:pStyle w:val="BodyText"/>
      </w:pPr>
      <w:r>
        <w:t xml:space="preserve">Справочно сообщаем, что в 2021 году Управлением Федеральной службы по надзору в сфере защиты прав потребителей и благополучия человека по городу Москве была выявлена несанкционированная деятельность 4 Организаций:</w:t>
      </w:r>
    </w:p>
    <w:p>
      <w:pPr>
        <w:pStyle w:val="BodyText"/>
      </w:pPr>
      <w:r>
        <w:t xml:space="preserve">лагерь с дневным пребыванием детей, организованный Индивидуальным предпринимателем А.А.Шеберетовой на базе Школы танцев "Top Star", расположенный по адресу: г. Москва, ул. Декабристов, д. 27;</w:t>
      </w:r>
    </w:p>
    <w:p>
      <w:pPr>
        <w:pStyle w:val="BodyText"/>
      </w:pPr>
      <w:r>
        <w:t xml:space="preserve">лагерь с дневным пребыванием детей, организованный Индивидуальным предпринимателем В.А.Смирновой на базе досугового центра "Теремок", расположенный по адресу: г. Москва, ул. Новогиреевская, д. 4, корп. 1;</w:t>
      </w:r>
    </w:p>
    <w:p>
      <w:pPr>
        <w:pStyle w:val="BodyText"/>
      </w:pPr>
      <w:r>
        <w:t xml:space="preserve">лагерь с дневным пребыванием детей, организованный Индивидуальным предпринимателем Т.Б.Ковригиной на базе детского клуба, расположенный по адресу: г. Москва, Новоспасский пер., д. 7А, стр. 4;</w:t>
      </w:r>
    </w:p>
    <w:p>
      <w:pPr>
        <w:pStyle w:val="BodyText"/>
      </w:pPr>
      <w:r>
        <w:t xml:space="preserve">лагерь с дневным пребыванием детей, организованный Обществом с ограниченной ответственностью "Прыжок" на базе батутного парка "НЕБО", расположенный по адресу: г. Москва, ул. Енисейская, двлд. 36, стр. 1.</w:t>
      </w:r>
    </w:p>
    <w:p>
      <w:pPr>
        <w:pStyle w:val="BodyText"/>
      </w:pPr>
      <w:r>
        <w:t xml:space="preserve">В отношении указанных Организаций были в установленном порядке приняты решения о приостановлении деятельности и привлечении к административной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http://sevizm.mos.ru/inform/detail/10749186.html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10749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10749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2025-08-06T00:08:43Z</dcterms:created>
  <dcterms:modified xsi:type="dcterms:W3CDTF">2025-08-06T00:08:43Z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