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7c4c199ba97a4fefa5d94d4431f29d999671d"/>
    <w:p>
      <w:pPr>
        <w:pStyle w:val="Heading3"/>
      </w:pPr>
      <w:r>
        <w:t xml:space="preserve">Узнать о порядке получения услуг ФНС России можно с помощью портала госуслуг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С помощью</w:t>
      </w:r>
      <w:r>
        <w:t xml:space="preserve"> </w:t>
      </w:r>
      <w:r>
        <w:rPr>
          <w:u w:val="single"/>
        </w:rPr>
        <w:t xml:space="preserve">Единого портала государственных и муниципальных услуг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москвичи могут получить подробную информацию об услугах, предоставляемых Федеральной налоговой службой, в том числе и на региональном уровне.</w:t>
      </w:r>
    </w:p>
    <w:p>
      <w:pPr>
        <w:pStyle w:val="BodyText"/>
      </w:pPr>
      <w:r>
        <w:t xml:space="preserve">В настоящее время на сайте представлены сведения о порядке и условиях предоставления налоговыми органами 14 государственных услуг, в числе которых: постановка на налоговый учет, регистрация контрольно-кассовой техники, прием налоговых деклараций, лицензирование некоторых видов деятельности и предоставление сведений из государственных реестров.</w:t>
      </w:r>
    </w:p>
    <w:p>
      <w:pPr>
        <w:pStyle w:val="BodyText"/>
      </w:pPr>
      <w:r>
        <w:t xml:space="preserve">Портал поможет налогоплательщикам разобраться, какие существуют способы подачи заявки на получение услуги и выбрать наиболее удобный для себя, разъяснит основания для предоставления тех или иных видов услуг, сформирует список требуемых для их оказания документов и сведений, сориентирует в сроках получения результата.</w:t>
      </w:r>
    </w:p>
    <w:p>
      <w:pPr>
        <w:pStyle w:val="BodyText"/>
      </w:pPr>
      <w:r>
        <w:t xml:space="preserve">Ознакомиться с информацией по интересующей услуге можно в её карточке, размещенной на странице ответственного за её предоставление ведомства. На этой же странице отдельно располагаются ссылки на онлайн-сервисы, позволяющие налогоплательщикам дистанционно оформлять свои запросы.</w:t>
      </w:r>
      <w:r>
        <w:t xml:space="preserve"> </w:t>
      </w:r>
    </w:p>
    <w:p>
      <w:pPr>
        <w:pStyle w:val="BodyText"/>
      </w:pPr>
      <w:r>
        <w:t xml:space="preserve">Правее вкладки с карточками услуг на странице ведомства есть возможность выбрать территориальный орган, чтобы ознакомиться с порядком обращения в региональные Управления и их подведомственные инспекции. В некоторых регионах перечень оказываемых дистанционно услуг, порядок и сроки их предоставления могут различаться, поэтому уточнять сведения следует в разрезе своего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http://sevizm.mos.ru/inform/detail/4952812.html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4952812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4952812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2023-10-15T04:09:17Z</dcterms:created>
  <dcterms:modified xsi:type="dcterms:W3CDTF">2023-10-15T04:09:17Z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