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bbc2c6a03fd13f6b5bf83c06fb42754a711cb"/>
    <w:p>
      <w:pPr>
        <w:pStyle w:val="Heading3"/>
      </w:pPr>
      <w:r>
        <w:t xml:space="preserve">Управление ЗАГС Москвы информирует Вас о режиме работы органов ЗАГС на территории города Москвы в периоде 31 декабря 2017 г. по 9 января 2018 г.</w:t>
      </w:r>
    </w:p>
    <w:p>
      <w:pPr>
        <w:pStyle w:val="FirstParagraph"/>
      </w:pPr>
      <w:r>
        <w:t xml:space="preserve">30.11.2017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http://sevizm.mos.ru/inform/detail/7009043.html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7009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7009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2023-10-05T23:29:17Z</dcterms:created>
  <dcterms:modified xsi:type="dcterms:W3CDTF">2023-10-05T23:29:17Z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