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0027967593187f05eb4b5ca880ae8abd45fa1"/>
    <w:p>
      <w:pPr>
        <w:pStyle w:val="Heading3"/>
      </w:pPr>
      <w:r>
        <w:t xml:space="preserve">В 9 округах Москвы приступили к замене лифтов по программе капремонта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drawing>
          <wp:inline>
            <wp:extent cx="3746500" cy="241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Замена%20лифт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9 административных округах Москвы на этой неделе начались работы по замене лифтового оборудования в рамках реализации региональной программы капитального ремонта.</w:t>
      </w:r>
    </w:p>
    <w:p>
      <w:pPr>
        <w:pStyle w:val="BodyText"/>
      </w:pPr>
      <w:r>
        <w:t xml:space="preserve">Работами охвачены 28 многоквартирных домов, в которых предстоит заменить 98 лифтов с истекшим сроком эксплуатации (более 25 лет). Всего же за август планируется заменить 522 лифта в 173 многоквартирных домах.</w:t>
      </w:r>
    </w:p>
    <w:p>
      <w:pPr>
        <w:pStyle w:val="BodyText"/>
      </w:pPr>
      <w:r>
        <w:t xml:space="preserve">Напомним, с 1 июля у москвичей появилась обязанность ежемесячной уплаты взносов на капремонт общего имущества многоквартирного дома, которая составляет 15 рублей с 1 кв. метра.</w:t>
      </w:r>
    </w:p>
    <w:p>
      <w:pPr>
        <w:pStyle w:val="BodyText"/>
      </w:pPr>
      <w:r>
        <w:t xml:space="preserve">Малообеспеченные граждане могут рассчитывать на получение льгот и субсидий, предусмотренных городом в общем денежном объеме 3,1 млрд рублей. Льготы по уплате взносов за капремонт в 2015-м получат более 2,6 млн москвичей, компенсации взносов за капремонт смогут получить 600 тыс. семей.</w:t>
      </w:r>
    </w:p>
    <w:p>
      <w:pPr>
        <w:pStyle w:val="BodyText"/>
      </w:pPr>
      <w:r>
        <w:t xml:space="preserve">Субсидия носит заявительный характер, поэтому для ее получения собственникам необходимо обратиться в отделы жилищных субсидий или районные центры госуслуг.</w:t>
      </w:r>
    </w:p>
    <w:p>
      <w:pPr>
        <w:pStyle w:val="BodyText"/>
      </w:pPr>
      <w:r>
        <w:t xml:space="preserve">Собственники жилья в многоквартирных домах должны были до 1 июня решить, будут ли они перечислять взносы за капремонт на счет своего дома или доверят средства московскому фонду капитального ремонта домов.</w:t>
      </w:r>
    </w:p>
    <w:p>
      <w:pPr>
        <w:pStyle w:val="BodyText"/>
      </w:pPr>
      <w:r>
        <w:t xml:space="preserve">Правительство Москвы на заседании 23 декабря 2014 года утвердило региональную программу капитального ремонта многоквартирных домов. Всего за 30 лет действия региональной программы в Москве будет отремонтировано 31 тыс. 728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http://sevizm.mos.ru/overhaul/news-on-major-repairs/detail/2074332.html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overhaul/news-on-major-repairs/detail/207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overhaul/news-on-major-repairs/detail/207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2025-05-23T22:32:52Z</dcterms:created>
  <dcterms:modified xsi:type="dcterms:W3CDTF">2025-05-23T22:32:52Z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