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74a6f96312caba5c643261874cd595e8d4107"/>
    <w:p>
      <w:pPr>
        <w:pStyle w:val="Heading3"/>
      </w:pPr>
      <w:r>
        <w:t xml:space="preserve">В Москве работы по капремонту разводящих магистралей горячего и холодного водоснабжения начнут в октябре</w:t>
      </w:r>
    </w:p>
    <w:p>
      <w:pPr>
        <w:pStyle w:val="FirstParagraph"/>
      </w:pPr>
      <w:r>
        <w:t xml:space="preserve">17.09.2015</w:t>
      </w:r>
    </w:p>
    <w:p>
      <w:pPr>
        <w:pStyle w:val="BodyText"/>
      </w:pPr>
      <w:r>
        <w:t xml:space="preserve">В октябре в столице начнутся работы по ремонту разводящих магистралей горячего и холодного водоснабжения. Об этом журналистам заявила исполняющая обязанности заместителя генерального директора Фонда капитального ремонта многоквартирных домов Москвы Елена Неверова.</w:t>
      </w:r>
    </w:p>
    <w:p>
      <w:pPr>
        <w:pStyle w:val="BodyText"/>
      </w:pPr>
      <w:r>
        <w:drawing>
          <wp:inline>
            <wp:extent cx="5334000" cy="3667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Капремонт%20водоснабжен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 октябре в Москве по программе капитального ремонта многоквартирных домов начнется ремонт систем электроснабжения, разводящих магистралей горячего и холодного водоснабжения и канализации», – отметила Е.Неверова.</w:t>
      </w:r>
    </w:p>
    <w:p>
      <w:pPr>
        <w:pStyle w:val="BodyText"/>
      </w:pPr>
      <w:r>
        <w:t xml:space="preserve">По ее словам, в 2015 году работы начнутся в 400 домах. Всего на первом этапе реализации, в рамках краткосрочной программы в Москве в 2015 – 2016 гг. планируется проведение капремонта по основным видам работ в 1 тыс. 945 многоквартирных домах общей площадью 9,2 млн кв. м.</w:t>
      </w:r>
    </w:p>
    <w:p>
      <w:pPr>
        <w:pStyle w:val="BodyText"/>
      </w:pPr>
      <w:r>
        <w:t xml:space="preserve">«В краткосрочную программу вошли в основном дома 50-60-х годов, в которых капитальный ремонт либо вообще не проводился, либо проводился очень давно», – рассказала Е.Неверова.</w:t>
      </w:r>
    </w:p>
    <w:p>
      <w:pPr>
        <w:pStyle w:val="BodyText"/>
      </w:pPr>
      <w:r>
        <w:t xml:space="preserve">С 1 июля 2015 г. москвичи начали платить взнос на капитальный ремонт. Минимальный взнос, установленный в столице, составляет 15 руб. за 1 кв. м. Малообеспеченные москвичи смогут получить субсидии на уплату взносов за капремонт, также для ряда категорий москвичей предусмотрены льготы. Собственники жилья в многоквартирных домах должны были до 1 июня решить, будут ли они перечислять взносы за капремонт на счет своего дома или доверят средства городскому фонду капремонта домов.</w:t>
      </w:r>
    </w:p>
    <w:p>
      <w:pPr>
        <w:pStyle w:val="BodyText"/>
      </w:pPr>
      <w:r>
        <w:t xml:space="preserve">Правительство Москвы на заседании 23 декабря утвердило региональную программу капитального ремонта домов на 30 лет. В программу включено 31 тыс. 728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http://sevizm.mos.ru/overhaul/news-on-major-repairs/detail/2162900.html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overhaul/news-on-major-repairs/detail/2162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overhaul/news-on-major-repairs/detail/2162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2024-04-10T19:00:24Z</dcterms:created>
  <dcterms:modified xsi:type="dcterms:W3CDTF">2024-04-10T19:00:24Z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