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28fd524931b219872c305d90372024b2e0560b"/>
    <w:p>
      <w:pPr>
        <w:pStyle w:val="Heading3"/>
      </w:pPr>
      <w:r>
        <w:t xml:space="preserve">С 31 мая по 7 июня - в "Доме на Брестской" выставка фрагмента макета Москвы</w:t>
      </w:r>
    </w:p>
    <w:p>
      <w:pPr>
        <w:pStyle w:val="FirstParagraph"/>
      </w:pPr>
      <w:r>
        <w:t xml:space="preserve">04.06.2019</w:t>
      </w:r>
    </w:p>
    <w:p>
      <w:pPr>
        <w:pStyle w:val="BodyText"/>
      </w:pPr>
      <w:r>
        <w:t xml:space="preserve">Миниатюрный СИТИ - только до 7 июня в «Доме на Брестской»!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evizm.mos.ru/www/upload/medialibrary/c51/maket-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Приглашаем жителей и гостей столицы увидеть творение макетной мастерской ГБУ «Мосстройинформ» - новый, ещё нигде не выставлявшийся фрагмент Макета Москвы: Московский международный деловой центр «Москва-Сити». С 31 мая но 7 июня он эксклюзивно выставлен для всеобщего обозрения на втором этаже Зала Интерактивной карты столицы.</w:t>
      </w:r>
    </w:p>
    <w:p>
      <w:pPr>
        <w:pStyle w:val="BodyText"/>
      </w:pPr>
      <w:r>
        <w:t xml:space="preserve">Реалистичная копия «Москва-Сити» такого же масштаба, что и весь Макет столицы - 1:400. Комплекс небоскребов стал финальным аккордом 12 этапа создания уникального и масштабного арт-объекта. Всего проект разделен на 13 этапов, а это значит - работа над ним близится к завершению!</w:t>
      </w:r>
    </w:p>
    <w:p>
      <w:pPr>
        <w:pStyle w:val="BodyText"/>
      </w:pPr>
      <w:r>
        <w:t xml:space="preserve">Но вернёмся к СИТИ. На макете деловой квартал занимает около 4 квадратных метров. Специалистами макетной мастерской ГБУ «Мосстройинформ» были воспроизведены с кропотливой точностью все построенные на данный момент объекты комплекса. А это:</w:t>
      </w:r>
    </w:p>
    <w:p>
      <w:pPr>
        <w:pStyle w:val="BodyText"/>
      </w:pPr>
      <w:r>
        <w:t xml:space="preserve">- Центральное ядро;</w:t>
      </w:r>
    </w:p>
    <w:p>
      <w:pPr>
        <w:pStyle w:val="BodyText"/>
      </w:pPr>
      <w:r>
        <w:t xml:space="preserve">- Киноконцертный зал;</w:t>
      </w:r>
    </w:p>
    <w:p>
      <w:pPr>
        <w:pStyle w:val="BodyText"/>
      </w:pPr>
      <w:r>
        <w:t xml:space="preserve">- Башня «Меркурий»;</w:t>
      </w:r>
    </w:p>
    <w:p>
      <w:pPr>
        <w:pStyle w:val="BodyText"/>
      </w:pPr>
      <w:r>
        <w:t xml:space="preserve">- Комплекс «Федерация»;</w:t>
      </w:r>
    </w:p>
    <w:p>
      <w:pPr>
        <w:pStyle w:val="BodyText"/>
      </w:pPr>
      <w:r>
        <w:t xml:space="preserve">- Комплекс «Город столиц»;</w:t>
      </w:r>
    </w:p>
    <w:p>
      <w:pPr>
        <w:pStyle w:val="BodyText"/>
      </w:pPr>
      <w:r>
        <w:t xml:space="preserve">Башня 2000 и мост Багратион;</w:t>
      </w:r>
      <w:r>
        <w:br/>
      </w:r>
    </w:p>
    <w:p>
      <w:pPr>
        <w:pStyle w:val="BodyText"/>
      </w:pPr>
      <w:r>
        <w:t xml:space="preserve">- Башня «Эволюция»;</w:t>
      </w:r>
    </w:p>
    <w:p>
      <w:pPr>
        <w:pStyle w:val="BodyText"/>
      </w:pPr>
      <w:r>
        <w:t xml:space="preserve">-Деловой комплекс «Империя»;</w:t>
      </w:r>
    </w:p>
    <w:p>
      <w:pPr>
        <w:pStyle w:val="BodyText"/>
      </w:pPr>
      <w:r>
        <w:t xml:space="preserve">- Комплекс «Башня на Набережной»;</w:t>
      </w:r>
    </w:p>
    <w:p>
      <w:pPr>
        <w:pStyle w:val="BodyText"/>
      </w:pPr>
      <w:r>
        <w:t xml:space="preserve">- Комплекс «IQ-квартал»;</w:t>
      </w:r>
    </w:p>
    <w:p>
      <w:pPr>
        <w:pStyle w:val="BodyText"/>
      </w:pPr>
      <w:r>
        <w:t xml:space="preserve">- Башня «Евразия»;</w:t>
      </w:r>
    </w:p>
    <w:p>
      <w:pPr>
        <w:pStyle w:val="BodyText"/>
      </w:pPr>
      <w:r>
        <w:t xml:space="preserve">- Комплекс «ОКО»;</w:t>
      </w:r>
    </w:p>
    <w:p>
      <w:pPr>
        <w:pStyle w:val="BodyText"/>
      </w:pPr>
      <w:r>
        <w:t xml:space="preserve">- Северная башня.</w:t>
      </w:r>
    </w:p>
    <w:p>
      <w:pPr>
        <w:pStyle w:val="BodyText"/>
      </w:pPr>
      <w:r>
        <w:t xml:space="preserve">Также было воссоздано окружение, включающее набережную Москвы- реки, саму реку, станцию МЦК «Деловой центр», мосты, дороги и прочие сооружения.</w:t>
      </w:r>
    </w:p>
    <w:p>
      <w:pPr>
        <w:pStyle w:val="BodyText"/>
      </w:pPr>
      <w:r>
        <w:t xml:space="preserve">«По концепции Макета на нем располагаются только построенные к моменту создания участка здания и сооружения. Поэтому в последствие по мере развития реального Сити будет «развиваться» и Сити миниатюрный</w:t>
      </w:r>
    </w:p>
    <w:p>
      <w:pPr>
        <w:pStyle w:val="BodyText"/>
      </w:pPr>
      <w:r>
        <w:t xml:space="preserve">- макет будет дополняться. Что касается сегодняшней версии уменьшенной копии участка, то она полностью готова - все сооружения на своих местах, внесены в компьютерную базу данных, в объектах смонтировано освещение», - рассказал Фарит Фазылзянов, директор ГБУ «Мосстройинформ».</w:t>
      </w:r>
    </w:p>
    <w:p>
      <w:pPr>
        <w:pStyle w:val="BodyText"/>
      </w:pPr>
      <w:r>
        <w:t xml:space="preserve">Макет «Москва-Сити» будет выставлен в «Доме на Брестской» по 7 июня включительно. Посетить Информационно-аналитический центр Стройкомплекса Москвы и ознакомиться с выставленным фрагментом можно будет 31 мая, 1 июня (суббота - День защиты детей), а затем с 3 по 7 июня. Вход - свободный. Часы для посещения: с 10:00 по 20:00.</w:t>
      </w:r>
    </w:p>
    <w:p>
      <w:pPr>
        <w:pStyle w:val="BodyText"/>
      </w:pPr>
      <w:r>
        <w:t xml:space="preserve">Напомним, Макет Москвы создается с 2012 года по поручению мэра столицы Сергея Собянина. Макет отличают поразительная детализация зданий и сооружений, кропотливое воссоздание ландшафта, а также техническая начинка, позволяющая «управлять» каждым отдельным объектом. Над созданием «миниатюрной Москвы» работает уникальная команда специалистов макетной мастерской ГБУ «Мосстройинформ»: чертежники, художники, архитекторы, макетчики, художники-графики и электрики. Ими выполняется весь процесс производства Макета. Планируется, что работы по изготовлению арт-объекта завершатся в середине 2020 года, когда «миниатюрный мегаполис» достигнет площади почти в 926 квадратных метров.Об истории проекта «Макет Москвы»:</w:t>
      </w:r>
      <w:r>
        <w:t xml:space="preserve"> </w:t>
      </w:r>
      <w:hyperlink r:id="rId23">
        <w:r>
          <w:rPr>
            <w:rStyle w:val="Hyperlink"/>
            <w:iCs/>
            <w:i/>
          </w:rPr>
          <w:t xml:space="preserve">http://dom6.ru/istoriva-proekla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http://sevizm.mos.ru/presscenter/anons/detail/8129284.html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3" Target="http://dom6.ru/istoriva-proekla" TargetMode="External" /><Relationship Type="http://schemas.openxmlformats.org/officeDocument/2006/relationships/hyperlink" Id="rId25" Target="http://sevizm.mos.ru" TargetMode="External" /><Relationship Type="http://schemas.openxmlformats.org/officeDocument/2006/relationships/hyperlink" Id="rId24" Target="http://sevizm.mos.ru/presscenter/anons/detail/81292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dom6.ru/istoriva-proekla" TargetMode="External" /><Relationship Type="http://schemas.openxmlformats.org/officeDocument/2006/relationships/hyperlink" Id="rId25" Target="http://sevizm.mos.ru" TargetMode="External" /><Relationship Type="http://schemas.openxmlformats.org/officeDocument/2006/relationships/hyperlink" Id="rId24" Target="http://sevizm.mos.ru/presscenter/anons/detail/81292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2025-05-22T15:35:09Z</dcterms:created>
  <dcterms:modified xsi:type="dcterms:W3CDTF">2025-05-22T15:35:09Z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