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90b3c63efbbadb222379e4dedb71ea4efb92cd"/>
    <w:p>
      <w:pPr>
        <w:pStyle w:val="Heading3"/>
      </w:pPr>
      <w:r>
        <w:t xml:space="preserve">В школе №2033 прошли мероприятия, посвященные Дню памяти воинов-интернационалистов</w:t>
      </w:r>
    </w:p>
    <w:p>
      <w:pPr>
        <w:pStyle w:val="FirstParagraph"/>
      </w:pPr>
      <w:r>
        <w:t xml:space="preserve">25.02.2022</w:t>
      </w:r>
    </w:p>
    <w:p>
      <w:pPr>
        <w:pStyle w:val="BodyText"/>
      </w:pPr>
      <w:r>
        <w:drawing>
          <wp:inline>
            <wp:extent cx="5334000" cy="362024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izm.mos.ru/www/upload/medialibrary/e89/photo_2022_02_25_20_56_3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0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На днях, с 16 по 18 февраля, школе № 2033 прошли общешкольные мероприятия, посвященные Дню памяти воинов-интернационалистов.</w:t>
      </w:r>
    </w:p>
    <w:p>
      <w:pPr>
        <w:pStyle w:val="BodyText"/>
      </w:pPr>
      <w:r>
        <w:t xml:space="preserve">Школьники посетили тематические экскурсии в школьном музее «Афганская война», возложили цветы к памятнику «воинам-интернационалистам» на улице Константина Федина. Помимо этого, для учащихся провели тематический классный час в форме литературно-музыкальной композиции «России верные сыны», подготовленной волонтерами из выпускных классов.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http://sevizm.mos.ru/presscenter/news/detail/10647791.html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news/detail/106477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izm.mos.ru" TargetMode="External" /><Relationship Type="http://schemas.openxmlformats.org/officeDocument/2006/relationships/hyperlink" Id="rId23" Target="http://sevizm.mos.ru/presscenter/news/detail/106477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2025-08-06T00:08:29Z</dcterms:created>
  <dcterms:modified xsi:type="dcterms:W3CDTF">2025-08-06T00:08:29Z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