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da2506748cb7932a32bc08b6bbdfc0f4b5043"/>
    <w:p>
      <w:pPr>
        <w:pStyle w:val="Heading3"/>
      </w:pPr>
      <w:r>
        <w:t xml:space="preserve">Запись на отдых детей-льготников стартует на московском портале госуслуг 25 апреля</w:t>
      </w:r>
    </w:p>
    <w:p>
      <w:pPr>
        <w:pStyle w:val="FirstParagraph"/>
      </w:pPr>
      <w:r>
        <w:t xml:space="preserve">01.04.2015</w:t>
      </w:r>
    </w:p>
    <w:p>
      <w:pPr>
        <w:pStyle w:val="BodyText"/>
      </w:pPr>
      <w:r>
        <w:t xml:space="preserve">Прием заявок на получение льготных путевок в детские оздоровительные лагеря и санатории откроется 25 апреля на столичном портале госуслуг.</w:t>
      </w:r>
    </w:p>
    <w:p>
      <w:pPr>
        <w:pStyle w:val="BodyText"/>
      </w:pPr>
      <w:r>
        <w:t xml:space="preserve">Как сообщает «Интерфакс», со ссылкой на пресс-центр департамента информационных технологий столицы, в 2015 году впервые подать заявление и самостоятельно выбрать место отдыха для детей-инвалидов и детей льготных категорий наравне с другими смогут родители из Троицкого и Новомосковского административных округов.</w:t>
      </w:r>
    </w:p>
    <w:p>
      <w:pPr>
        <w:pStyle w:val="BodyText"/>
      </w:pPr>
      <w:r>
        <w:t xml:space="preserve">Юные москвичи смогут отправиться на отдых в следующие климатические зоны: Черноморское и Азовское побережье Крыма и Краснодарского края, Черноморское побережье Абхазии, средняя полоса России, Москва и Московская область, Кавказские Минеральные воды.</w:t>
      </w:r>
    </w:p>
    <w:p>
      <w:pPr>
        <w:pStyle w:val="BodyText"/>
      </w:pPr>
      <w:r>
        <w:t xml:space="preserve">При подаче заявления на отдых и оздоровление детей через московский портал госуслуг родителю необходимо будет указать свои паспортные данные и данные ребенка, льготную категорию, время и место отдыха, уточняют в мэрии.</w:t>
      </w:r>
    </w:p>
    <w:p>
      <w:pPr>
        <w:pStyle w:val="BodyText"/>
      </w:pPr>
      <w:r>
        <w:t xml:space="preserve">С 2015 года в Москве внедряется единый стандарт детского отдыха, сформированный на базе предложений и рекомендаций участников краудсорсинг-проекта правительства Москвы crowd.mos.ru, которые впоследствии были одобрены москвичами в ходе голосования в системе «Активный гражданин».</w:t>
      </w:r>
    </w:p>
    <w:p>
      <w:pPr>
        <w:pStyle w:val="BodyText"/>
      </w:pPr>
      <w:r>
        <w:t xml:space="preserve">Лагеря и базы отдыха, сотрудничающие с правительством Москвы, отвечают строгим требованиям к проживанию, инфраструктуре и программе пребывания.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http://sevizm.mos.ru/presscenter/news/detail/1707374.html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707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707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2023-08-02T13:14:55Z</dcterms:created>
  <dcterms:modified xsi:type="dcterms:W3CDTF">2023-08-02T13:14:55Z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