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29368035f91621b2415ebd6e3c08d847ecb2a"/>
    <w:p>
      <w:pPr>
        <w:pStyle w:val="Heading3"/>
      </w:pPr>
      <w:r>
        <w:t xml:space="preserve">18 сентября 2013 г. состоялась встреча главы управы с жителями района</w:t>
      </w:r>
    </w:p>
    <w:p>
      <w:pPr>
        <w:pStyle w:val="FirstParagraph"/>
      </w:pPr>
      <w:r>
        <w:t xml:space="preserve">20.09.2013</w:t>
      </w:r>
    </w:p>
    <w:p>
      <w:pPr>
        <w:pStyle w:val="BodyText"/>
      </w:pPr>
      <w:r>
        <w:t xml:space="preserve">Уважаемые жители района!</w:t>
      </w:r>
      <w:r>
        <w:br/>
      </w:r>
      <w:r>
        <w:t xml:space="preserve">18 сентября 2013 г. В ГОУ СОШ №343 по адресу: Сиреневый б-р,9 состоялась встреча главы управы с жителями района по теме: «О выполнении программ комплексного благоустройства на территории района Северное Измайлово».</w:t>
      </w:r>
      <w:r>
        <w:br/>
      </w:r>
      <w:r>
        <w:t xml:space="preserve">Во встрече приняли участие: исполняющий обязанности главы управы Бодин А.М., заместитель директора ГУП «ДЕЗ района Северное Измайлово» Удовиченко С.А., заместитель руководителя ГКУ «ИС района Северное Измайлово» Мамоев Д.Р., старший инспектор 2 РОНД по району Северное Измайлово ВАО Рыбин А.В., жители района – 82 чел.</w:t>
      </w:r>
      <w:r>
        <w:br/>
      </w:r>
      <w:r>
        <w:t xml:space="preserve">Жителями района заданы вопросы по теме встречи, благоустройству дворовых территорий, эксплуатации и содержанию жилых домов и другие.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http://sevizm.mos.ru/presscenter/news/detail/836010.html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8360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8360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2024-06-10T10:04:22Z</dcterms:created>
  <dcterms:modified xsi:type="dcterms:W3CDTF">2024-06-10T10:04:22Z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