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dc9a4165a64a6d76a3fb25ccb09425abb8d213"/>
    <w:p>
      <w:pPr>
        <w:pStyle w:val="Heading3"/>
      </w:pPr>
      <w:r>
        <w:t xml:space="preserve">Социальный центр «Северное Измайлово» провел урок по изобразительному искусству в Парке Горького</w:t>
      </w:r>
    </w:p>
    <w:p>
      <w:pPr>
        <w:pStyle w:val="FirstParagraph"/>
      </w:pPr>
      <w:r>
        <w:t xml:space="preserve">08.10.2020</w:t>
      </w:r>
    </w:p>
    <w:p>
      <w:pPr>
        <w:pStyle w:val="BodyText"/>
      </w:pPr>
      <w:r>
        <w:t xml:space="preserve">Участники занятий по изобразительному искусству социального центра «Северное Измайлово» провели урок на территории Парка культуры и отдыха имени М. Горького.</w:t>
      </w:r>
    </w:p>
    <w:p>
      <w:pPr>
        <w:pStyle w:val="BodyText"/>
      </w:pPr>
      <w:r>
        <w:t xml:space="preserve">Художники прогулялись по Нескучному саду и познакомились с историей возникновения его названия и его первыми владельцами, а также гостям рассказал о том, как организовывался досуг в Царской семье.</w:t>
      </w:r>
    </w:p>
    <w:p>
      <w:pPr>
        <w:pStyle w:val="BodyText"/>
      </w:pPr>
      <w:r>
        <w:t xml:space="preserve">Темой для рисования была выбрана беседка-ротонда, которая была построена в 1951 году в честь 800-летия Москвы.</w:t>
      </w:r>
    </w:p>
    <w:p>
      <w:pPr>
        <w:pStyle w:val="BodyText"/>
      </w:pPr>
      <w:r>
        <w:t xml:space="preserve">Присоединиться к проекту «Московское долголетие» можно по адресу: Щелковское шоссе, д.24, или по телефону — 8(499)748-28-03.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http://sevizm.mos.ru/presscenter/news/detail/9308215.html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93082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presscenter/news/detail/93082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2023-06-05T17:22:40Z</dcterms:created>
  <dcterms:modified xsi:type="dcterms:W3CDTF">2023-06-05T17:22:40Z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