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506e00d14563a10459a076431df48011cc5c"/>
    <w:p>
      <w:pPr>
        <w:pStyle w:val="Heading3"/>
      </w:pPr>
      <w:r>
        <w:t xml:space="preserve">Приём граждан Измайловским межрайонным прокурором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09.12.2015 Измайловским межрайонным прокурором будет проводится приём граждан. Любой желающий может придти и подать заявление.</w:t>
      </w:r>
    </w:p>
    <w:p>
      <w:pPr>
        <w:pStyle w:val="BodyText"/>
      </w:pPr>
      <w:r>
        <w:t xml:space="preserve">Приём будет осуществляться в порядке живой очереди. по адресу: 1-я Прядильная ул., д.7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http://sevizm.mos.ru/prok/detail/2337091.html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337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337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2025-06-03T08:42:33Z</dcterms:created>
  <dcterms:modified xsi:type="dcterms:W3CDTF">2025-06-03T08:42:33Z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