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3151363f8aca7344b2455d271ed6bc6856e2a"/>
    <w:p>
      <w:pPr>
        <w:pStyle w:val="Heading3"/>
      </w:pPr>
      <w:r>
        <w:t xml:space="preserve">10 декабря 2014 года состоялось собрание участников публичных слушаний с участием заместителя главы управы по вопросам реконструкции и строительства</w:t>
      </w:r>
    </w:p>
    <w:p>
      <w:pPr>
        <w:pStyle w:val="FirstParagraph"/>
      </w:pPr>
      <w:r>
        <w:t xml:space="preserve">11.12.2014</w:t>
      </w:r>
    </w:p>
    <w:p>
      <w:pPr>
        <w:pStyle w:val="BodyText"/>
      </w:pPr>
      <w:r>
        <w:t xml:space="preserve">10 декабря 2014 года в ГБОУ СОШ № 399, расположенной по адресу: Москва, Сиреневый б-р, д. 3, состоялось собрание участников публичных слушаний с участием заместителя главы управы по вопросам реконструкции и строительства Бодина А.М., представителей Москомархитектуры, депутатов Совета депутатов муниципального округа Северное Измайлово, жителей района.</w:t>
      </w:r>
      <w:r>
        <w:br/>
      </w:r>
      <w:r>
        <w:br/>
      </w:r>
      <w:r>
        <w:t xml:space="preserve">На публичные слушания представлены проекты градостроительного плана земельных участков (№RU77-191000-012938, №RU77-191000-012939), расположенных по адресу: Москва, Щёлковское ш., вл. 2А.</w:t>
      </w:r>
      <w:r>
        <w:br/>
      </w:r>
      <w:r>
        <w:br/>
      </w:r>
      <w:r>
        <w:t xml:space="preserve">Участниками собрания были заданы вопросы по теме слушаний, высказаны предложения и замечания.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http://sevizm.mos.ru/str/public-hearings/detail/1464904.html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1464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1464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2024-10-30T02:39:25Z</dcterms:created>
  <dcterms:modified xsi:type="dcterms:W3CDTF">2024-10-30T02:39:25Z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