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2471a2784505404ba63abbd2eeffb4a37a571"/>
    <w:p>
      <w:pPr>
        <w:pStyle w:val="Heading3"/>
      </w:pPr>
      <w:r>
        <w:t xml:space="preserve">Оповещение об отмене ранее назначенной процедуры публичных слушаний по проекту ГПЗУ по адресу: 13-я Парковая ул., вл. 38-40</w:t>
      </w:r>
    </w:p>
    <w:p>
      <w:pPr>
        <w:pStyle w:val="FirstParagraph"/>
      </w:pPr>
      <w:r>
        <w:t xml:space="preserve">21.04.2017</w:t>
      </w:r>
    </w:p>
    <w:p>
      <w:pPr>
        <w:pStyle w:val="BodyText"/>
      </w:pPr>
      <w:r>
        <w:t xml:space="preserve">Ранее назначенная процедура публичных слушаний по проекту Градостроительного плана земельного участка по адресу: 13-я Парковая ул., вл. 38-40, по техническим причинам отменена.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http://sevizm.mos.ru/str/public-hearings/detail/5713056.html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5713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5713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2025-07-27T12:12:58Z</dcterms:created>
  <dcterms:modified xsi:type="dcterms:W3CDTF">2025-07-27T12:12:58Z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