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ротокол-8-от-10.08.2022"/>
    <w:p>
      <w:pPr>
        <w:pStyle w:val="Heading3"/>
      </w:pPr>
      <w:r>
        <w:t xml:space="preserve">Протокол № 8 от 10.08.2022</w:t>
      </w:r>
    </w:p>
    <w:p>
      <w:pPr>
        <w:pStyle w:val="FirstParagraph"/>
      </w:pPr>
      <w:r>
        <w:t xml:space="preserve">05.09.2022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r>
        <w:br/>
      </w:r>
    </w:p>
    <w:bookmarkEnd w:id="20"/>
    <w:bookmarkStart w:id="26" w:name="X3313d219c577f4bcbc8497216415d528ad1e46c"/>
    <w:p>
      <w:pPr>
        <w:pStyle w:val="Heading3"/>
      </w:pPr>
      <w:bookmarkStart w:id="21" w:name="RANGE!A1:B16"/>
      <w:r>
        <w:t xml:space="preserve">10.08.2022 н</w:t>
      </w:r>
      <w:bookmarkEnd w:id="21"/>
      <w:bookmarkStart w:id="22" w:name="RANGE!A1:B16"/>
      <w:r>
        <w:t xml:space="preserve">а заседании Окружной комиссии по пресечению самовольного строительства на территории ВАО города Москвы принято решение о снятии вопроса с рассмотрения о демонтаже объекта в связи тем, что некапитальный объект отсутствует на момент рассмотрения по адресу:</w:t>
      </w:r>
      <w:bookmarkEnd w:id="22"/>
    </w:p>
    <w:p>
      <w:pPr>
        <w:pStyle w:val="FirstParagraph"/>
      </w:pPr>
      <w:bookmarkStart w:id="23" w:name="RANGE!A1:B16"/>
      <w:r>
        <w:br/>
      </w:r>
      <w:bookmarkEnd w:id="23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Сиреневый бульвар, вл. 3Б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конструкция металлическими трубами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http://sevizm.mos.ru/str/the-district-commission-to-curb-the-unauthorized-construction-in-the-territory-of-the-vao-g-moskvy/2022/detail/11305887.html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str/the-district-commission-to-curb-the-unauthorized-construction-in-the-territory-of-the-vao-g-moskvy/2022/detail/11305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str/the-district-commission-to-curb-the-unauthorized-construction-in-the-territory-of-the-vao-g-moskvy/2022/detail/11305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2024-11-17T05:15:30Z</dcterms:created>
  <dcterms:modified xsi:type="dcterms:W3CDTF">2024-11-17T05:15:30Z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