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42c9c422075b45fb0b3b7e59d4b2f6048b8f3"/>
    <w:p>
      <w:pPr>
        <w:pStyle w:val="Heading3"/>
      </w:pPr>
      <w:r>
        <w:t xml:space="preserve">09.09.2023 в Городскую ветеринарную лабораторию был доставлен труп крысы, принадлежащего гр. Кавун В.С., проживающей по адресу: г. Москва, ул. 16-я Парковая, д. 49, корп.2,</w:t>
      </w:r>
    </w:p>
    <w:p>
      <w:pPr>
        <w:pStyle w:val="FirstParagraph"/>
      </w:pPr>
      <w:r>
        <w:t xml:space="preserve">14.09.2023</w:t>
      </w:r>
    </w:p>
    <w:p>
      <w:pPr>
        <w:pStyle w:val="BodyText"/>
      </w:pPr>
      <w:r>
        <w:t xml:space="preserve">09.09.2023 г. в Городскую ветеринарную лабораторию был доставлен труп крысы, принадлежащего гр. Кавун В.С., проживающей по адресу: г. Москва, ул. 16-я Парковая, д. 49, корп.2, кв.73 для исследования на бешенство.</w:t>
      </w:r>
    </w:p>
    <w:p>
      <w:pPr>
        <w:pStyle w:val="BodyText"/>
      </w:pPr>
      <w:r>
        <w:t xml:space="preserve">О результатах лабораторного исследования будет сообщено дополнительно.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http://sevizm.mos.ru/the-state-veterinary-service/detail/11830733.html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the-state-veterinary-service/detail/11830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the-state-veterinary-service/detail/11830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2025-01-16T09:29:37Z</dcterms:created>
  <dcterms:modified xsi:type="dcterms:W3CDTF">2025-01-16T09:29:37Z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