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4638e5a391dc77e11c4be7ad92cb6fc2411daa"/>
    <w:p>
      <w:pPr>
        <w:pStyle w:val="Heading3"/>
      </w:pPr>
      <w:r>
        <w:t xml:space="preserve">Более 320 запросов в минуту - скорость выдачи сведений из ЕГРН столичного Роскадастра</w:t>
      </w:r>
    </w:p>
    <w:p>
      <w:pPr>
        <w:pStyle w:val="FirstParagraph"/>
      </w:pPr>
      <w:r>
        <w:t xml:space="preserve">23.01.2023</w:t>
      </w:r>
    </w:p>
    <w:p>
      <w:pPr>
        <w:pStyle w:val="BodyText"/>
      </w:pPr>
      <w:hyperlink r:id="rId20">
        <w:r>
          <w:rPr>
            <w:rStyle w:val="Hyperlink"/>
          </w:rPr>
          <w:t xml:space="preserve">Филиал рассказал о результатах работы по выдаче сведений из реестра недвижимости за 2022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http://sevizm.mos.ru/will-rosiest/detail/11361855.html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63c92eba3c350af2b1209f64_&#1045;&#1043;&#1056;&#1053;_&#1080;&#1090;&#1086;&#1075;&#1080;%202022_&#1053;&#1040;&#1042;_&#1055;&#1055;&#1050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1361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63c92eba3c350af2b1209f64_&#1045;&#1043;&#1056;&#1053;_&#1080;&#1090;&#1086;&#1075;&#1080;%202022_&#1053;&#1040;&#1042;_&#1055;&#1055;&#1050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1361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2025-06-08T21:05:34Z</dcterms:created>
  <dcterms:modified xsi:type="dcterms:W3CDTF">2025-06-08T21:05:34Z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