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ae75e1fa39b80195af2897b6abcd6088ccad7"/>
    <w:p>
      <w:pPr>
        <w:pStyle w:val="Heading3"/>
      </w:pPr>
      <w:r>
        <w:t xml:space="preserve">Более 2,5 тысяч границ зон и территорий внесено в ЕГРН в 2020 году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bCs/>
          <w:b/>
        </w:rPr>
        <w:t xml:space="preserve">В начале марта Кадастровая палата по Москве в режиме видеоконференцсвязи провела заседание рабочей группы по вопросам внесения в Единый государственный реестр недвижимости (ЕГРН)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Благодаря эффективному взаимодействию между ведомствами в 2020 году</w:t>
      </w:r>
    </w:p>
    <w:p>
      <w:pPr>
        <w:pStyle w:val="BodyText"/>
      </w:pPr>
      <w:r>
        <w:t xml:space="preserve">в ЕГРН были внесены более 2,5 тысяч зон и территорий с особым режимом использования, в том числе границы более 170 публичных сервитутов.</w:t>
      </w:r>
    </w:p>
    <w:p>
      <w:pPr>
        <w:pStyle w:val="BodyText"/>
      </w:pPr>
      <w:r>
        <w:t xml:space="preserve">Так, в реестр включены сведения об охранной зоне объекта культурного наследия «монастырь Зосимова пустынь»; санитарно-защитных зонах Авиационного комплекса им. С.В. Илюшина, Центрального Телеграфа, завода «Красный Октябрь», объектов Московского метрополитена, нефтегазового комплекса, дорожно-транспортной инфраструктуры столицы и многих других. 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для координации деятельности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оперативного взаимодействия между ведомствами создана рабочая группа</w:t>
      </w:r>
    </w:p>
    <w:p>
      <w:pPr>
        <w:pStyle w:val="BodyText"/>
      </w:pPr>
      <w:r>
        <w:rPr>
          <w:iCs/>
          <w:i/>
        </w:rPr>
        <w:t xml:space="preserve">по внесению в ЕГРН соответствующих сведений. В состав рабочей группы входят представители Минкультуры, Москомархитектуры, Мосгорнаследия, столичных управлений Ростехнадзора и Роспотребнадзора, а также других ведомств»,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Всего на сегодняшний день ЕГРН содержит более 36 тысяч сведений</w:t>
      </w:r>
    </w:p>
    <w:p>
      <w:pPr>
        <w:pStyle w:val="BodyText"/>
      </w:pPr>
      <w:r>
        <w:t xml:space="preserve">о границах ЗОУИТ, особо охраняемых природных территорий, территорий объектов культурного наследия, территориальных зон города Москвы.</w:t>
      </w:r>
    </w:p>
    <w:p>
      <w:pPr>
        <w:pStyle w:val="BodyText"/>
      </w:pPr>
      <w:r>
        <w:rPr>
          <w:iCs/>
          <w:i/>
        </w:rPr>
        <w:t xml:space="preserve">«Отсутствие в реестре недвижимости информации о ЗОУИТ, природных территориях, территориях объектов культурного наследия, территориальных зонах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Стоить отметить, что земельные участки, частично или полностью расположенные в пределах таких зон, не изымаются у правообладателей,</w:t>
      </w:r>
    </w:p>
    <w:p>
      <w:pPr>
        <w:pStyle w:val="BodyText"/>
      </w:pPr>
      <w:r>
        <w:t xml:space="preserve">но в их границах вводится особый режим их использования, ограничивающий</w:t>
      </w:r>
    </w:p>
    <w:p>
      <w:pPr>
        <w:pStyle w:val="BodyText"/>
      </w:pPr>
      <w:r>
        <w:t xml:space="preserve">или запрещающий виды деятельности, которые несовместимы с целями установления зон, территорий и сервитутов.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содержится в выписке из ЕГРН. Получить сведения из реестра недвижимости можно в бумажном виде, подав обращение</w:t>
      </w:r>
    </w:p>
    <w:p>
      <w:pPr>
        <w:pStyle w:val="BodyText"/>
      </w:pPr>
      <w:r>
        <w:t xml:space="preserve">в Центры государственных услуг «Мои документы», или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</w:t>
      </w:r>
    </w:p>
    <w:p>
      <w:pPr>
        <w:pStyle w:val="BodyText"/>
      </w:pPr>
      <w:r>
        <w:t xml:space="preserve">и направив соответствующий запрос в электронном виде.</w:t>
      </w:r>
    </w:p>
    <w:p>
      <w:pPr>
        <w:pStyle w:val="BodyText"/>
      </w:pPr>
      <w:r>
        <w:t xml:space="preserve">Напомним, что в столице ЗОУИТ, территории объектов культурного наследия, территориальные зоны, особо охраняемые природные территории устанавливаются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http://sevizm.mos.ru/will-rosiest/detail/9824349.html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9824349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will-rosiest/detail/9824349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2025-07-27T23:23:06Z</dcterms:created>
  <dcterms:modified xsi:type="dcterms:W3CDTF">2025-07-27T23:23:06Z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