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c9cc65f4745c3739c9002324a207cd480af23"/>
    <w:p>
      <w:pPr>
        <w:pStyle w:val="Heading3"/>
      </w:pPr>
      <w:r>
        <w:t xml:space="preserve">Титульный список по планово-текущему ремонту подъездов многоквартирных домов по району Северное Измайлово в 2017 году</w:t>
      </w:r>
    </w:p>
    <w:p>
      <w:pPr>
        <w:pStyle w:val="FirstParagraph"/>
      </w:pPr>
      <w:r>
        <w:t xml:space="preserve">10.07.2017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http://sevizm.mos.ru/zkh/improvement-of-yards-and-bringing-order-to-the-entrances-of-apartment-houses/detail/6421898.html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6421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6421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2024-09-02T05:24:45Z</dcterms:created>
  <dcterms:modified xsi:type="dcterms:W3CDTF">2024-09-02T05:24:45Z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